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дистанционном творческом конкурсе </w:t>
      </w: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53A0C">
        <w:rPr>
          <w:rFonts w:ascii="Times New Roman" w:hAnsi="Times New Roman"/>
          <w:b/>
          <w:bCs/>
          <w:iCs/>
          <w:sz w:val="28"/>
          <w:szCs w:val="28"/>
        </w:rPr>
        <w:t>«Молодые художники о христианстве»</w:t>
      </w: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о проведении дистанционного творческого конкурса </w:t>
      </w:r>
      <w:r w:rsidRPr="00353A0C">
        <w:rPr>
          <w:rFonts w:ascii="Times New Roman" w:hAnsi="Times New Roman"/>
          <w:bCs/>
          <w:iCs/>
          <w:sz w:val="28"/>
          <w:szCs w:val="28"/>
        </w:rPr>
        <w:t xml:space="preserve">«Молодые художники о христианстве» 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(далее - Конкурс) определяет порядок организации и проведения Конкурса, критерии оценки работ, подведение итогов конкурса.</w:t>
      </w:r>
    </w:p>
    <w:p w:rsidR="00A62EDB" w:rsidRPr="00353A0C" w:rsidRDefault="00A62EDB" w:rsidP="00353A0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1.2. Конкурс проводится к</w:t>
      </w:r>
      <w:r w:rsidRPr="00353A0C">
        <w:rPr>
          <w:rFonts w:ascii="Times New Roman" w:hAnsi="Times New Roman"/>
          <w:sz w:val="28"/>
          <w:szCs w:val="28"/>
        </w:rPr>
        <w:t xml:space="preserve">афедрой теологии, религиоведения и культурных аспектов национальной безопасности ОГУ имени И.С. Тургенева 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взаимодействии с </w:t>
      </w:r>
      <w:r w:rsidRPr="00353A0C">
        <w:rPr>
          <w:rFonts w:ascii="Times New Roman" w:hAnsi="Times New Roman"/>
          <w:sz w:val="28"/>
          <w:szCs w:val="28"/>
        </w:rPr>
        <w:t>Департаментом образования Орловской области, Орловским государственным университетом имени И. С. Тургенева, Орловской митрополией, Ассоциацией образовательных организаций «Научно-образовательная теологическая ассоциация», Общероссийской общественной организацией «Ассоциация искусствоведов».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1.3. Руководство Конкурсом осуществляет Оргкомитет, который информирует образовательные учреждения о проведении конкурса, формирует состав жюри, ведет документацию, подводит итоги. Жюри проводит анализ работ участников конкурса, готовит заключение по итогам конкурса и направляет его в Оргкомитет.</w:t>
      </w:r>
    </w:p>
    <w:p w:rsidR="00A62EDB" w:rsidRPr="00353A0C" w:rsidRDefault="00A62EDB" w:rsidP="00353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353A0C">
        <w:rPr>
          <w:rFonts w:ascii="Times New Roman" w:hAnsi="Times New Roman"/>
          <w:sz w:val="28"/>
          <w:szCs w:val="28"/>
        </w:rPr>
        <w:t xml:space="preserve">В конкурсе имеют право участвовать </w:t>
      </w:r>
      <w:r w:rsidRPr="00353A0C">
        <w:rPr>
          <w:rFonts w:ascii="Times New Roman" w:hAnsi="Times New Roman"/>
          <w:sz w:val="28"/>
          <w:szCs w:val="28"/>
          <w:lang w:eastAsia="ru-RU"/>
        </w:rPr>
        <w:t>учащиеся общеобразовательных и специализированных школ искусств, учреждений дополнительного образования, студенты специализированных училищ, вузов, а также аспиранты и молодые ученые</w:t>
      </w:r>
      <w:r w:rsidRPr="00353A0C">
        <w:rPr>
          <w:rFonts w:ascii="Times New Roman" w:hAnsi="Times New Roman"/>
          <w:sz w:val="28"/>
          <w:szCs w:val="28"/>
        </w:rPr>
        <w:t>. Каждый художник может представить на конкурс любое количество работ. Серия работ, объединённая одной темой, считается за одну конкурсную работу.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3A0C">
        <w:rPr>
          <w:rFonts w:ascii="Times New Roman" w:hAnsi="Times New Roman"/>
          <w:sz w:val="28"/>
          <w:szCs w:val="28"/>
        </w:rPr>
        <w:t>1.5. Все зарегистрированные работы, соответствующие требованиям конкурса, будут представлены на онлайн-выставке в экспозиции.</w:t>
      </w:r>
    </w:p>
    <w:p w:rsidR="00A62EDB" w:rsidRPr="00353A0C" w:rsidRDefault="00A62EDB" w:rsidP="00353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3A0C">
        <w:rPr>
          <w:rFonts w:ascii="Times New Roman" w:hAnsi="Times New Roman"/>
          <w:sz w:val="28"/>
          <w:szCs w:val="28"/>
        </w:rPr>
        <w:t>1.6. К участию в конкурсе и выставке не допускаются:</w:t>
      </w:r>
    </w:p>
    <w:p w:rsidR="00A62EDB" w:rsidRPr="00353A0C" w:rsidRDefault="00A62EDB" w:rsidP="00353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3A0C">
        <w:rPr>
          <w:rFonts w:ascii="Times New Roman" w:hAnsi="Times New Roman"/>
          <w:sz w:val="28"/>
          <w:szCs w:val="28"/>
        </w:rPr>
        <w:t>- работы, не соответствующие тематике конкурса;</w:t>
      </w:r>
    </w:p>
    <w:p w:rsidR="00A62EDB" w:rsidRPr="00353A0C" w:rsidRDefault="00A62EDB" w:rsidP="00353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3A0C">
        <w:rPr>
          <w:rFonts w:ascii="Times New Roman" w:hAnsi="Times New Roman"/>
          <w:sz w:val="28"/>
          <w:szCs w:val="28"/>
        </w:rPr>
        <w:t>- работы, нарушающие общественные нормы;</w:t>
      </w:r>
    </w:p>
    <w:p w:rsidR="00A62EDB" w:rsidRPr="00353A0C" w:rsidRDefault="00A62EDB" w:rsidP="00353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3A0C">
        <w:rPr>
          <w:rFonts w:ascii="Times New Roman" w:hAnsi="Times New Roman"/>
          <w:sz w:val="28"/>
          <w:szCs w:val="28"/>
        </w:rPr>
        <w:t>- работы, имеющие политических контекст;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sz w:val="28"/>
          <w:szCs w:val="28"/>
        </w:rPr>
        <w:t>- работы, оскорбляющие религиозные чувства и личность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1.7. Отправляя работу на конкурс, участники соглашаются с условиями настоящего Положения.</w:t>
      </w: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Цель конкурса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sz w:val="28"/>
          <w:szCs w:val="28"/>
        </w:rPr>
        <w:t>Цель конкурса состоит в привлечении внимания начинающих и молодых художников, а также широкой общественности к отображению темы православия в современном искусстве. Помимо художественно-эстетического характера, конкурс носит воспитательное и нравственное значение.</w:t>
      </w: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2EDB" w:rsidRPr="00353A0C" w:rsidRDefault="00A62EDB" w:rsidP="00353A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53A0C">
        <w:rPr>
          <w:rFonts w:ascii="Times New Roman" w:hAnsi="Times New Roman"/>
          <w:b/>
          <w:bCs/>
          <w:iCs/>
          <w:sz w:val="28"/>
          <w:szCs w:val="28"/>
        </w:rPr>
        <w:br w:type="page"/>
        <w:t>Оргкомитет:</w:t>
      </w:r>
    </w:p>
    <w:p w:rsidR="00A62EDB" w:rsidRPr="00353A0C" w:rsidRDefault="00A62EDB" w:rsidP="00353A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Федотов Александр Анатольевич – </w:t>
      </w:r>
      <w:r w:rsidRPr="00353A0C">
        <w:rPr>
          <w:rFonts w:ascii="Times New Roman" w:hAnsi="Times New Roman"/>
          <w:sz w:val="28"/>
          <w:szCs w:val="28"/>
          <w:lang w:eastAsia="ru-RU"/>
        </w:rPr>
        <w:t>врио ректора Орловского государственного университета имени И.С. Тургенева</w:t>
      </w: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>Митрополит Орловский и Болховский Тихон (Доровских);</w:t>
      </w:r>
    </w:p>
    <w:p w:rsidR="00A62EDB" w:rsidRPr="00353A0C" w:rsidRDefault="00A62EDB" w:rsidP="00353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Теплых Галина Ивановна – исполнительный директор </w:t>
      </w:r>
      <w:r w:rsidRPr="00353A0C">
        <w:rPr>
          <w:rFonts w:ascii="Times New Roman" w:hAnsi="Times New Roman"/>
          <w:sz w:val="28"/>
          <w:szCs w:val="28"/>
          <w:lang w:eastAsia="ru-RU"/>
        </w:rPr>
        <w:t>Ассоциации образовательных организаций «Научно-образовательная теологическая ассоциация», руководитель управления развития образовательных проектов Общецерковной аспирантуры и докторантуры им. свв. равноап. Кирилла и Мефодия;</w:t>
      </w:r>
    </w:p>
    <w:p w:rsidR="00A62EDB" w:rsidRPr="00353A0C" w:rsidRDefault="00A62EDB" w:rsidP="00353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A0C">
        <w:rPr>
          <w:rFonts w:ascii="Times New Roman" w:hAnsi="Times New Roman"/>
          <w:sz w:val="28"/>
          <w:szCs w:val="28"/>
          <w:lang w:eastAsia="ru-RU"/>
        </w:rPr>
        <w:t>Дудина Елена Федоровна – начальник отдела организации научных мероприятий и академического развития Орловского государственного университета имени И.С. Тургенева;</w:t>
      </w:r>
    </w:p>
    <w:p w:rsidR="00A62EDB" w:rsidRPr="00353A0C" w:rsidRDefault="00A62EDB" w:rsidP="00353A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53A0C">
        <w:rPr>
          <w:rFonts w:ascii="Times New Roman" w:hAnsi="Times New Roman"/>
          <w:sz w:val="28"/>
          <w:szCs w:val="28"/>
          <w:lang w:eastAsia="ru-RU"/>
        </w:rPr>
        <w:t>Пашин Андрей Леонидович – директор Юридического института Орловского государственного университета имени И.С. Тургенева;</w:t>
      </w:r>
    </w:p>
    <w:p w:rsidR="00A62EDB" w:rsidRPr="00353A0C" w:rsidRDefault="00A62EDB" w:rsidP="00353A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Человенко Татьяна Григорьевна – </w:t>
      </w:r>
      <w:r w:rsidRPr="00353A0C">
        <w:rPr>
          <w:rFonts w:ascii="Times New Roman" w:hAnsi="Times New Roman"/>
          <w:sz w:val="28"/>
          <w:szCs w:val="28"/>
          <w:lang w:eastAsia="ru-RU"/>
        </w:rPr>
        <w:t>зав. кафедрой теологии, религиоведения и культурных аспектов национальной безопасности Орловского государственного университета имени И.С. Тургенева</w:t>
      </w: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Тютюнова Юлия Михайловна – зав. кафедрой рисунка Орловского государственного университета имени И.С. Тургенева;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Комова Марианна Александровна </w:t>
      </w: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3A0C">
        <w:rPr>
          <w:rFonts w:ascii="Times New Roman" w:hAnsi="Times New Roman"/>
          <w:sz w:val="28"/>
          <w:szCs w:val="28"/>
          <w:lang w:eastAsia="ru-RU"/>
        </w:rPr>
        <w:t>доцент кафедры теологии, религиоведения и культурных аспектов национальной безопасности Орловского государственного университета имени И.С. Тургенева</w:t>
      </w: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Гавриленко Алла Петровна </w:t>
      </w: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доцент кафедры архитектуры Орловского государственного университета имени И.С. Тургенева;</w:t>
      </w:r>
    </w:p>
    <w:p w:rsidR="00A62EDB" w:rsidRPr="00353A0C" w:rsidRDefault="00A62EDB" w:rsidP="00353A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Человенко Алексей Сергеевич – секретарь оргкомитета, старший </w:t>
      </w:r>
      <w:r w:rsidRPr="00353A0C">
        <w:rPr>
          <w:rFonts w:ascii="Times New Roman" w:hAnsi="Times New Roman"/>
          <w:sz w:val="28"/>
          <w:szCs w:val="28"/>
          <w:lang w:eastAsia="ru-RU"/>
        </w:rPr>
        <w:t>преподаватель кафедры теологии, религиоведения и культурных аспектов национальной безопасности Орловского государственного университета имени И.С. Тургенева</w:t>
      </w: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Музалевская-Жаркова Галина Михайловна – секретарь оргкомитета, </w:t>
      </w:r>
      <w:r w:rsidRPr="00353A0C">
        <w:rPr>
          <w:rFonts w:ascii="Times New Roman" w:hAnsi="Times New Roman"/>
          <w:sz w:val="28"/>
          <w:szCs w:val="28"/>
          <w:lang w:eastAsia="ru-RU"/>
        </w:rPr>
        <w:t>старший преподаватель кафедры теологии, религиоведения и культурных аспектов национальной безопасности Орловского государственного университета имени И.С. Тургенева</w:t>
      </w: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>Стародубцев Константин Владимирович – технический редактор, магистрант Архитектурно-строительного института Орловского государственного университета имени И.С. Тургенева.</w:t>
      </w:r>
    </w:p>
    <w:p w:rsidR="00A62EDB" w:rsidRPr="00353A0C" w:rsidRDefault="00A62EDB" w:rsidP="00353A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b/>
          <w:color w:val="000000"/>
          <w:sz w:val="28"/>
          <w:szCs w:val="28"/>
          <w:lang w:eastAsia="ru-RU"/>
        </w:rPr>
        <w:t>Жюри конкурса: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Митрополит Орловский и Болховский Тиxон (Доровских) – председатель жюри; 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Никитин Александр Сергеевич – председатель Орловского отделения Союза художников России;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Гавриленко Алла Петровна </w:t>
      </w:r>
      <w:r w:rsidRPr="00353A0C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доцент кафедры архитектуры Орловского государственного университета имени И.С. Тургенева, кандидат педагогических наук;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Комов Алексей Валерьевич, протоиерей – клирик Орловской митрополии, член Союза художников России, живописец-пейзажист;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Комова Марианна Александровна – доцент кафедры теологии, религиоведения и культурных аспектов национальной безопасности Орловского государственного университета имени И.С. Тургенева, кандидат искусствоведения, председатель Орловского представительства Ассоциации искусствоведов (АИС, Москва), аттестованный эксперт по культурным ценностям Минкультуры РФ (специализация: иконопись, живопись, скульптура XVIII-XX вв.);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Тютюнова Юлия Михайловна – зав. кафедрой рисунка Орловского государственного университета имени И.С. Тургенева, доцент, кандидат педагогических наук, секретарь Орловского представительства Ассоциации искусствоведов (АИС, Москва), член Международной ассоциации деятелей художественного образования (МАДХО, Москва);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sz w:val="28"/>
          <w:szCs w:val="28"/>
          <w:lang w:eastAsia="ru-RU"/>
        </w:rPr>
        <w:t xml:space="preserve">Xворостов Дмитрий Анатольевич 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– зав. кафедрой дизайна Орловского государственного университета имени И.С. Тургенева, доктор педагогических наук, профессор, член Международной ассоциации деятелей художественного образования (МАДХО, Москва)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Условия, порядок и сроки проведения конкурса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3.1. Сроки проведения Конкурса.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FF"/>
          <w:sz w:val="28"/>
          <w:szCs w:val="20"/>
          <w:u w:val="single"/>
        </w:rPr>
      </w:pPr>
      <w:r w:rsidRPr="00353A0C">
        <w:rPr>
          <w:rFonts w:ascii="Times New Roman" w:hAnsi="Times New Roman"/>
          <w:b/>
          <w:bCs/>
          <w:iCs/>
          <w:sz w:val="28"/>
          <w:szCs w:val="28"/>
        </w:rPr>
        <w:t xml:space="preserve">До 20 октября </w:t>
      </w:r>
      <w:smartTag w:uri="urn:schemas-microsoft-com:office:smarttags" w:element="metricconverter">
        <w:smartTagPr>
          <w:attr w:name="ProductID" w:val="2020 г"/>
        </w:smartTagPr>
        <w:r w:rsidRPr="00353A0C">
          <w:rPr>
            <w:rFonts w:ascii="Times New Roman" w:hAnsi="Times New Roman"/>
            <w:b/>
            <w:bCs/>
            <w:iCs/>
            <w:sz w:val="28"/>
            <w:szCs w:val="28"/>
          </w:rPr>
          <w:t>2020 г</w:t>
        </w:r>
      </w:smartTag>
      <w:r w:rsidRPr="00353A0C">
        <w:rPr>
          <w:rFonts w:ascii="Times New Roman" w:hAnsi="Times New Roman"/>
          <w:bCs/>
          <w:iCs/>
          <w:sz w:val="28"/>
          <w:szCs w:val="28"/>
        </w:rPr>
        <w:t xml:space="preserve">. – прием работ на творческий конкурс. Работы направляются в электронном виде по адресу </w:t>
      </w:r>
      <w:hyperlink r:id="rId5" w:history="1">
        <w:r w:rsidRPr="00353A0C">
          <w:rPr>
            <w:rFonts w:ascii="Times New Roman" w:hAnsi="Times New Roman"/>
            <w:bCs/>
            <w:iCs/>
            <w:color w:val="0000FF"/>
            <w:sz w:val="28"/>
            <w:szCs w:val="20"/>
            <w:u w:val="single"/>
          </w:rPr>
          <w:t>konkurs_o</w:t>
        </w:r>
        <w:r w:rsidRPr="00353A0C">
          <w:rPr>
            <w:rFonts w:ascii="Times New Roman" w:hAnsi="Times New Roman"/>
            <w:bCs/>
            <w:iCs/>
            <w:color w:val="0000FF"/>
            <w:sz w:val="28"/>
            <w:szCs w:val="20"/>
            <w:u w:val="single"/>
            <w:lang w:val="en-US"/>
          </w:rPr>
          <w:t>g</w:t>
        </w:r>
        <w:r w:rsidRPr="00353A0C">
          <w:rPr>
            <w:rFonts w:ascii="Times New Roman" w:hAnsi="Times New Roman"/>
            <w:bCs/>
            <w:iCs/>
            <w:color w:val="0000FF"/>
            <w:sz w:val="28"/>
            <w:szCs w:val="20"/>
            <w:u w:val="single"/>
          </w:rPr>
          <w:t>u@mail.ru</w:t>
        </w:r>
      </w:hyperlink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b/>
          <w:bCs/>
          <w:iCs/>
          <w:sz w:val="28"/>
          <w:szCs w:val="28"/>
        </w:rPr>
        <w:t xml:space="preserve">28 октября </w:t>
      </w:r>
      <w:smartTag w:uri="urn:schemas-microsoft-com:office:smarttags" w:element="metricconverter">
        <w:smartTagPr>
          <w:attr w:name="ProductID" w:val="2020 г"/>
        </w:smartTagPr>
        <w:r w:rsidRPr="00353A0C">
          <w:rPr>
            <w:rFonts w:ascii="Times New Roman" w:hAnsi="Times New Roman"/>
            <w:b/>
            <w:bCs/>
            <w:iCs/>
            <w:sz w:val="28"/>
            <w:szCs w:val="28"/>
          </w:rPr>
          <w:t>2020 г</w:t>
        </w:r>
      </w:smartTag>
      <w:r w:rsidRPr="00353A0C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- оценка работ, подведение итогов;</w:t>
      </w:r>
    </w:p>
    <w:p w:rsidR="00A62EDB" w:rsidRPr="00353A0C" w:rsidRDefault="00A62EDB" w:rsidP="00353A0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53A0C">
        <w:rPr>
          <w:rFonts w:ascii="Times New Roman" w:hAnsi="Times New Roman"/>
          <w:b/>
          <w:bCs/>
          <w:iCs/>
          <w:sz w:val="28"/>
          <w:szCs w:val="28"/>
        </w:rPr>
        <w:t xml:space="preserve">29 октября </w:t>
      </w:r>
      <w:smartTag w:uri="urn:schemas-microsoft-com:office:smarttags" w:element="metricconverter">
        <w:smartTagPr>
          <w:attr w:name="ProductID" w:val="2020 г"/>
        </w:smartTagPr>
        <w:r w:rsidRPr="00353A0C">
          <w:rPr>
            <w:rFonts w:ascii="Times New Roman" w:hAnsi="Times New Roman"/>
            <w:b/>
            <w:bCs/>
            <w:iCs/>
            <w:sz w:val="28"/>
            <w:szCs w:val="28"/>
          </w:rPr>
          <w:t>2020 г</w:t>
        </w:r>
      </w:smartTag>
      <w:r w:rsidRPr="00353A0C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– опубликование итогов конкурса, награждение победителей</w:t>
      </w:r>
      <w:r w:rsidRPr="00353A0C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Участниками Конкурса являются </w:t>
      </w:r>
      <w:r w:rsidRPr="00353A0C">
        <w:rPr>
          <w:rFonts w:ascii="Times New Roman" w:hAnsi="Times New Roman"/>
          <w:sz w:val="28"/>
          <w:szCs w:val="28"/>
          <w:lang w:eastAsia="ru-RU"/>
        </w:rPr>
        <w:t>учащиеся общеобразовательных и специализированных школ искусств, учреждений дополнительного образования, студенты специализированных училищ, вузов, а также аспиранты и молодые ученые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3.3. Конкурс проводится по следующим номинациям: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- графика;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- живопись;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- декоративно-прикладное искусство;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- архитектура;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- дизайн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3.4. Оценивание произведений в каждой из номинаций осуществляется, с учётом возрастных категорий участников: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первая категория – </w:t>
      </w:r>
      <w:r w:rsidRPr="00353A0C">
        <w:rPr>
          <w:rFonts w:ascii="Times New Roman" w:hAnsi="Times New Roman"/>
          <w:sz w:val="28"/>
          <w:szCs w:val="28"/>
          <w:lang w:eastAsia="ru-RU"/>
        </w:rPr>
        <w:t>учащиеся общеобразовательных и специализированных школ искусств, учреждений дополнительного образования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вторая категория – </w:t>
      </w:r>
      <w:r w:rsidRPr="00353A0C">
        <w:rPr>
          <w:rFonts w:ascii="Times New Roman" w:hAnsi="Times New Roman"/>
          <w:sz w:val="28"/>
          <w:szCs w:val="28"/>
          <w:lang w:eastAsia="ru-RU"/>
        </w:rPr>
        <w:t>студенты специализированных училищ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третья категория – </w:t>
      </w:r>
      <w:r w:rsidRPr="00353A0C">
        <w:rPr>
          <w:rFonts w:ascii="Times New Roman" w:hAnsi="Times New Roman"/>
          <w:sz w:val="28"/>
          <w:szCs w:val="28"/>
          <w:lang w:eastAsia="ru-RU"/>
        </w:rPr>
        <w:t>студенты высших учебных заведений;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четвёртая категория – аспиранты;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пятая категория – молодые учёные (до 35 лет)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Для участия в Конкурсе </w:t>
      </w:r>
      <w:r w:rsidRPr="00353A0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20 октября </w:t>
      </w:r>
      <w:smartTag w:uri="urn:schemas-microsoft-com:office:smarttags" w:element="metricconverter">
        <w:smartTagPr>
          <w:attr w:name="ProductID" w:val="2020 г"/>
        </w:smartTagPr>
        <w:r w:rsidRPr="00353A0C">
          <w:rPr>
            <w:rFonts w:ascii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2020 г</w:t>
        </w:r>
      </w:smartTag>
      <w:r w:rsidRPr="00353A0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353A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включительно необходимо направить на электронную почту </w:t>
      </w:r>
      <w:hyperlink r:id="rId6" w:history="1">
        <w:r w:rsidRPr="00353A0C">
          <w:rPr>
            <w:rFonts w:ascii="Times New Roman" w:hAnsi="Times New Roman"/>
            <w:bCs/>
            <w:iCs/>
            <w:color w:val="0000FF"/>
            <w:sz w:val="28"/>
            <w:szCs w:val="20"/>
            <w:u w:val="single"/>
          </w:rPr>
          <w:t>konkurs_ogu@mail.ru</w:t>
        </w:r>
      </w:hyperlink>
      <w:bookmarkStart w:id="0" w:name="_GoBack"/>
      <w:bookmarkEnd w:id="0"/>
      <w:r>
        <w:t xml:space="preserve"> </w:t>
      </w:r>
      <w:r w:rsidRPr="00353A0C">
        <w:rPr>
          <w:rFonts w:ascii="Times New Roman" w:hAnsi="Times New Roman"/>
          <w:sz w:val="28"/>
          <w:szCs w:val="28"/>
          <w:lang w:eastAsia="ru-RU"/>
        </w:rPr>
        <w:t xml:space="preserve">авторские работы в электронном виде; технические характеристики предоставляемых на конкурс арт-объектов: файл в формате .jpeg или .tiff; не менее 200 dpi, до 20 Mb каждый; 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файл с конкурсной работой должен иметь название, состоящее из фамилии и инициалов автора, а также названия работы (пример: Иванов И.И. Вновь весна);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</w:t>
      </w:r>
      <w:r w:rsidRPr="00353A0C">
        <w:rPr>
          <w:rFonts w:ascii="Times New Roman" w:hAnsi="Times New Roman"/>
          <w:sz w:val="28"/>
          <w:szCs w:val="28"/>
        </w:rPr>
        <w:t>Автор самостоятельно выбирает художественные средства, необходимые для создания изображения - живопись, графика, декоративно-прикладное искусство, архитектурный проект, компьютерная графика. Допускается как натуралистическое отображение темы, так и всевозможные экспериментальные формы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3.7. Произведения должны быть оригинальными, не заимствованными из других источников.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3.8. Участники гарантируют подлинность авторства предоставляемых на конкурс работ.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3.9. Работы, подготовленные и присланные на конкурс с нарушением требований настоящего Положения, конкурсной комиссией не рассматриваются.</w:t>
      </w: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Критерии оценки конкурсных работ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lang w:eastAsia="ru-RU"/>
        </w:rPr>
      </w:pPr>
      <w:r w:rsidRPr="00353A0C">
        <w:rPr>
          <w:rFonts w:ascii="Times New Roman" w:hAnsi="Times New Roman"/>
          <w:sz w:val="28"/>
          <w:szCs w:val="28"/>
          <w:lang w:eastAsia="ru-RU"/>
        </w:rPr>
        <w:t>Представленные на Конкурс произведения оцениваются по следующим критериям:</w:t>
      </w:r>
    </w:p>
    <w:p w:rsidR="00A62EDB" w:rsidRPr="00353A0C" w:rsidRDefault="00A62EDB" w:rsidP="00353A0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353A0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содержания произведения тематике Конкурса </w:t>
      </w:r>
      <w:r w:rsidRPr="00353A0C">
        <w:rPr>
          <w:rFonts w:ascii="Times New Roman" w:eastAsia="Times New Roman" w:hAnsi="Times New Roman"/>
          <w:iCs/>
          <w:sz w:val="28"/>
          <w:szCs w:val="28"/>
          <w:lang w:eastAsia="ru-RU"/>
        </w:rPr>
        <w:t>(до 20 баллов)</w:t>
      </w:r>
      <w:r w:rsidRPr="00353A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A0C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 решения, раскрытие темы через создание художественного образа </w:t>
      </w:r>
      <w:r w:rsidRPr="00353A0C">
        <w:rPr>
          <w:rFonts w:ascii="Times New Roman" w:eastAsia="Times New Roman" w:hAnsi="Times New Roman"/>
          <w:iCs/>
          <w:sz w:val="28"/>
          <w:szCs w:val="28"/>
          <w:lang w:eastAsia="ru-RU"/>
        </w:rPr>
        <w:t>(до 20 баллов)</w:t>
      </w:r>
      <w:r w:rsidRPr="00353A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353A0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логическая завершенность и композиционная целостность произведения </w:t>
      </w:r>
      <w:r w:rsidRPr="00353A0C">
        <w:rPr>
          <w:rFonts w:ascii="Times New Roman" w:eastAsia="Times New Roman" w:hAnsi="Times New Roman"/>
          <w:iCs/>
          <w:sz w:val="28"/>
          <w:szCs w:val="28"/>
          <w:lang w:eastAsia="ru-RU"/>
        </w:rPr>
        <w:t>(до 15 баллов)</w:t>
      </w:r>
      <w:r w:rsidRPr="00353A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353A0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качество художественного оформления и культура подачи</w:t>
      </w:r>
      <w:r w:rsidRPr="00353A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(до 15 баллов)</w:t>
      </w:r>
      <w:r w:rsidRPr="00353A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A0C">
        <w:rPr>
          <w:rFonts w:ascii="Times New Roman" w:eastAsia="Times New Roman" w:hAnsi="Times New Roman"/>
          <w:sz w:val="28"/>
          <w:szCs w:val="28"/>
          <w:lang w:eastAsia="ru-RU"/>
        </w:rPr>
        <w:t>мастерство (техника исполнения</w:t>
      </w:r>
      <w:r w:rsidRPr="00353A0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степень детальной проработки и сложности выполнения работы</w:t>
      </w:r>
      <w:r w:rsidRPr="00353A0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53A0C">
        <w:rPr>
          <w:rFonts w:ascii="Times New Roman" w:eastAsia="Times New Roman" w:hAnsi="Times New Roman"/>
          <w:iCs/>
          <w:sz w:val="28"/>
          <w:szCs w:val="28"/>
          <w:lang w:eastAsia="ru-RU"/>
        </w:rPr>
        <w:t>(до 15 баллов)</w:t>
      </w:r>
      <w:r w:rsidRPr="00353A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2EDB" w:rsidRPr="00353A0C" w:rsidRDefault="00A62EDB" w:rsidP="00353A0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A0C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эмоциональное воздействие на зрителя </w:t>
      </w:r>
      <w:r w:rsidRPr="00353A0C">
        <w:rPr>
          <w:rFonts w:ascii="Times New Roman" w:eastAsia="Times New Roman" w:hAnsi="Times New Roman"/>
          <w:iCs/>
          <w:sz w:val="28"/>
          <w:szCs w:val="28"/>
          <w:lang w:eastAsia="ru-RU"/>
        </w:rPr>
        <w:t>(до 15 баллов)</w:t>
      </w:r>
      <w:r w:rsidRPr="00353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2EDB" w:rsidRPr="00353A0C" w:rsidRDefault="00A62EDB" w:rsidP="00353A0C">
      <w:pPr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353A0C">
        <w:rPr>
          <w:rFonts w:ascii="Times New Roman" w:hAnsi="Times New Roman"/>
          <w:b/>
          <w:spacing w:val="-2"/>
          <w:sz w:val="28"/>
          <w:szCs w:val="28"/>
        </w:rPr>
        <w:t>Общее количество баллов – 100</w:t>
      </w:r>
    </w:p>
    <w:p w:rsidR="00A62EDB" w:rsidRPr="00353A0C" w:rsidRDefault="00A62EDB" w:rsidP="00353A0C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Подведение итогов и награждение</w:t>
      </w:r>
    </w:p>
    <w:p w:rsidR="00A62EDB" w:rsidRPr="00353A0C" w:rsidRDefault="00A62EDB" w:rsidP="00353A0C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>5.1. Жюри осуществляет оценку представленных на конкурс творческих работ в соответствии с критериями оценки, указанными в пункте 4 настоящего Положения в каждой номинации.</w:t>
      </w:r>
    </w:p>
    <w:p w:rsidR="00A62EDB" w:rsidRPr="00353A0C" w:rsidRDefault="00A62EDB" w:rsidP="00353A0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Победители Конкурса в каждой номинации награждаются </w:t>
      </w:r>
      <w:r w:rsidRPr="00353A0C">
        <w:rPr>
          <w:rFonts w:ascii="Times New Roman" w:hAnsi="Times New Roman"/>
          <w:bCs/>
          <w:iCs/>
          <w:sz w:val="28"/>
          <w:szCs w:val="28"/>
        </w:rPr>
        <w:t xml:space="preserve">дипломами I, II, III степеней, памятными подарками и призом зрительских симпатий (Гран-при). Все участники получат сертификаты и электронный каталог выставки. </w:t>
      </w:r>
    </w:p>
    <w:p w:rsidR="00A62EDB" w:rsidRPr="00353A0C" w:rsidRDefault="00A62EDB" w:rsidP="00353A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Результаты Конкурса будут размещены </w:t>
      </w:r>
      <w:r w:rsidRPr="00353A0C">
        <w:rPr>
          <w:rFonts w:ascii="Times New Roman" w:hAnsi="Times New Roman"/>
          <w:bCs/>
          <w:iCs/>
          <w:sz w:val="28"/>
          <w:szCs w:val="28"/>
        </w:rPr>
        <w:t xml:space="preserve">по адресу </w:t>
      </w:r>
      <w:hyperlink r:id="rId7" w:history="1">
        <w:r w:rsidRPr="00353A0C">
          <w:rPr>
            <w:rFonts w:ascii="Times New Roman" w:hAnsi="Times New Roman"/>
            <w:bCs/>
            <w:iCs/>
            <w:color w:val="0000FF"/>
            <w:sz w:val="28"/>
            <w:szCs w:val="20"/>
            <w:u w:val="single"/>
          </w:rPr>
          <w:t>http://oreluniver.ru/media/news/show/175/9421</w:t>
        </w:r>
      </w:hyperlink>
      <w:r w:rsidRPr="00353A0C">
        <w:rPr>
          <w:rFonts w:ascii="Times New Roman" w:hAnsi="Times New Roman"/>
          <w:bCs/>
          <w:iCs/>
          <w:sz w:val="28"/>
          <w:szCs w:val="28"/>
        </w:rPr>
        <w:t xml:space="preserve">, а также в социальной сети «ВКонтакте» (сообщество «Конкурс «Молодые художники о христианстве»: </w:t>
      </w:r>
      <w:hyperlink r:id="rId8" w:history="1">
        <w:r w:rsidRPr="00353A0C">
          <w:rPr>
            <w:rFonts w:ascii="Times New Roman" w:hAnsi="Times New Roman"/>
            <w:bCs/>
            <w:iCs/>
            <w:color w:val="0000FF"/>
            <w:sz w:val="28"/>
            <w:szCs w:val="20"/>
            <w:u w:val="single"/>
          </w:rPr>
          <w:t>https://vk.com/public196508411</w:t>
        </w:r>
      </w:hyperlink>
      <w:r w:rsidRPr="00353A0C">
        <w:rPr>
          <w:rFonts w:ascii="Times New Roman" w:hAnsi="Times New Roman"/>
          <w:bCs/>
          <w:iCs/>
          <w:sz w:val="28"/>
          <w:szCs w:val="28"/>
        </w:rPr>
        <w:t xml:space="preserve">) </w:t>
      </w:r>
      <w:r w:rsidRPr="00353A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позднее </w:t>
      </w:r>
      <w:r w:rsidRPr="00353A0C">
        <w:rPr>
          <w:rFonts w:ascii="Times New Roman" w:hAnsi="Times New Roman"/>
          <w:b/>
          <w:color w:val="000000"/>
          <w:sz w:val="28"/>
          <w:szCs w:val="28"/>
          <w:lang w:eastAsia="ru-RU"/>
        </w:rPr>
        <w:t>29 октября 2020 г.</w:t>
      </w:r>
    </w:p>
    <w:p w:rsidR="00A62EDB" w:rsidRPr="00353A0C" w:rsidRDefault="00A62EDB" w:rsidP="0035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2EDB" w:rsidRPr="00353A0C" w:rsidRDefault="00A62EDB" w:rsidP="00353A0C">
      <w:pPr>
        <w:rPr>
          <w:szCs w:val="28"/>
        </w:rPr>
      </w:pPr>
    </w:p>
    <w:sectPr w:rsidR="00A62EDB" w:rsidRPr="00353A0C" w:rsidSect="00353A0C">
      <w:pgSz w:w="11906" w:h="16838"/>
      <w:pgMar w:top="1134" w:right="849" w:bottom="1134" w:left="1134" w:header="708" w:footer="708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41C1"/>
    <w:multiLevelType w:val="multilevel"/>
    <w:tmpl w:val="8542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D6317"/>
    <w:multiLevelType w:val="multilevel"/>
    <w:tmpl w:val="8888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62064"/>
    <w:multiLevelType w:val="multilevel"/>
    <w:tmpl w:val="BAE6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A05312"/>
    <w:multiLevelType w:val="multilevel"/>
    <w:tmpl w:val="337CA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C08AC"/>
    <w:multiLevelType w:val="multilevel"/>
    <w:tmpl w:val="CAFA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7F5FE7"/>
    <w:multiLevelType w:val="multilevel"/>
    <w:tmpl w:val="C74E7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686B86"/>
    <w:multiLevelType w:val="hybridMultilevel"/>
    <w:tmpl w:val="2706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F69"/>
    <w:rsid w:val="000A611E"/>
    <w:rsid w:val="00193F69"/>
    <w:rsid w:val="00195EE0"/>
    <w:rsid w:val="00210BF2"/>
    <w:rsid w:val="002A7D82"/>
    <w:rsid w:val="0031451B"/>
    <w:rsid w:val="00330373"/>
    <w:rsid w:val="00353A0C"/>
    <w:rsid w:val="00355502"/>
    <w:rsid w:val="003807F1"/>
    <w:rsid w:val="003A6EAD"/>
    <w:rsid w:val="00405620"/>
    <w:rsid w:val="004E72EA"/>
    <w:rsid w:val="004F0D79"/>
    <w:rsid w:val="0063472F"/>
    <w:rsid w:val="00732B00"/>
    <w:rsid w:val="007B60C5"/>
    <w:rsid w:val="007D746F"/>
    <w:rsid w:val="00847F07"/>
    <w:rsid w:val="008B2E8C"/>
    <w:rsid w:val="00906B69"/>
    <w:rsid w:val="009553BA"/>
    <w:rsid w:val="009B08A6"/>
    <w:rsid w:val="009D65F6"/>
    <w:rsid w:val="00A62EDB"/>
    <w:rsid w:val="00AA27BC"/>
    <w:rsid w:val="00B83489"/>
    <w:rsid w:val="00B95DF1"/>
    <w:rsid w:val="00BF01DE"/>
    <w:rsid w:val="00CA7DFD"/>
    <w:rsid w:val="00CD4A20"/>
    <w:rsid w:val="00D177A6"/>
    <w:rsid w:val="00D91FD8"/>
    <w:rsid w:val="00DE00E4"/>
    <w:rsid w:val="00E343BF"/>
    <w:rsid w:val="00E61A52"/>
    <w:rsid w:val="00E90A74"/>
    <w:rsid w:val="00F7765D"/>
    <w:rsid w:val="00FD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6F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30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037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330373"/>
    <w:rPr>
      <w:rFonts w:cs="Times New Roman"/>
    </w:rPr>
  </w:style>
  <w:style w:type="paragraph" w:customStyle="1" w:styleId="c15">
    <w:name w:val="c15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330373"/>
    <w:rPr>
      <w:rFonts w:cs="Times New Roman"/>
    </w:rPr>
  </w:style>
  <w:style w:type="character" w:customStyle="1" w:styleId="c5">
    <w:name w:val="c5"/>
    <w:basedOn w:val="DefaultParagraphFont"/>
    <w:uiPriority w:val="99"/>
    <w:rsid w:val="00330373"/>
    <w:rPr>
      <w:rFonts w:cs="Times New Roman"/>
    </w:rPr>
  </w:style>
  <w:style w:type="character" w:customStyle="1" w:styleId="c6">
    <w:name w:val="c6"/>
    <w:basedOn w:val="DefaultParagraphFont"/>
    <w:uiPriority w:val="99"/>
    <w:rsid w:val="00330373"/>
    <w:rPr>
      <w:rFonts w:cs="Times New Roman"/>
    </w:rPr>
  </w:style>
  <w:style w:type="paragraph" w:customStyle="1" w:styleId="c13">
    <w:name w:val="c13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330373"/>
    <w:rPr>
      <w:rFonts w:cs="Times New Roman"/>
    </w:rPr>
  </w:style>
  <w:style w:type="character" w:customStyle="1" w:styleId="c8">
    <w:name w:val="c8"/>
    <w:basedOn w:val="DefaultParagraphFont"/>
    <w:uiPriority w:val="99"/>
    <w:rsid w:val="00330373"/>
    <w:rPr>
      <w:rFonts w:cs="Times New Roman"/>
    </w:rPr>
  </w:style>
  <w:style w:type="paragraph" w:customStyle="1" w:styleId="c27">
    <w:name w:val="c27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30373"/>
    <w:rPr>
      <w:rFonts w:cs="Times New Roman"/>
    </w:rPr>
  </w:style>
  <w:style w:type="paragraph" w:customStyle="1" w:styleId="c30">
    <w:name w:val="c30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30373"/>
    <w:rPr>
      <w:rFonts w:cs="Times New Roman"/>
    </w:rPr>
  </w:style>
  <w:style w:type="paragraph" w:customStyle="1" w:styleId="c22">
    <w:name w:val="c22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3037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30373"/>
    <w:rPr>
      <w:rFonts w:cs="Times New Roman"/>
      <w:color w:val="0000FF"/>
      <w:u w:val="single"/>
    </w:rPr>
  </w:style>
  <w:style w:type="paragraph" w:customStyle="1" w:styleId="search-excerpt">
    <w:name w:val="search-excerpt"/>
    <w:basedOn w:val="Normal"/>
    <w:uiPriority w:val="99"/>
    <w:rsid w:val="00330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-tooltip">
    <w:name w:val="like-tooltip"/>
    <w:basedOn w:val="DefaultParagraphFont"/>
    <w:uiPriority w:val="99"/>
    <w:rsid w:val="00330373"/>
    <w:rPr>
      <w:rFonts w:cs="Times New Roman"/>
    </w:rPr>
  </w:style>
  <w:style w:type="character" w:customStyle="1" w:styleId="flag-throbber">
    <w:name w:val="flag-throbber"/>
    <w:basedOn w:val="DefaultParagraphFont"/>
    <w:uiPriority w:val="99"/>
    <w:rsid w:val="0033037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A7D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14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14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14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14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14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14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28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6508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luniver.ru/media/news/show/175/9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ogu@mail.ru" TargetMode="External"/><Relationship Id="rId5" Type="http://schemas.openxmlformats.org/officeDocument/2006/relationships/hyperlink" Target="mailto:konkurs_ogu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1371</Words>
  <Characters>7820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6</cp:revision>
  <dcterms:created xsi:type="dcterms:W3CDTF">2020-09-12T08:52:00Z</dcterms:created>
  <dcterms:modified xsi:type="dcterms:W3CDTF">2020-09-21T06:27:00Z</dcterms:modified>
</cp:coreProperties>
</file>