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2E" w:rsidRDefault="00A4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165735</wp:posOffset>
            </wp:positionV>
            <wp:extent cx="1200150" cy="1019175"/>
            <wp:effectExtent l="19050" t="0" r="0" b="0"/>
            <wp:wrapTight wrapText="bothSides">
              <wp:wrapPolygon edited="0">
                <wp:start x="-343" y="0"/>
                <wp:lineTo x="-343" y="21398"/>
                <wp:lineTo x="21600" y="21398"/>
                <wp:lineTo x="21600" y="0"/>
                <wp:lineTo x="-343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89535</wp:posOffset>
            </wp:positionV>
            <wp:extent cx="1333500" cy="126682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7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165735</wp:posOffset>
            </wp:positionV>
            <wp:extent cx="1238250" cy="1190625"/>
            <wp:effectExtent l="19050" t="0" r="0" b="0"/>
            <wp:wrapThrough wrapText="bothSides">
              <wp:wrapPolygon edited="0">
                <wp:start x="-332" y="0"/>
                <wp:lineTo x="1662" y="5530"/>
                <wp:lineTo x="0" y="8640"/>
                <wp:lineTo x="997" y="17626"/>
                <wp:lineTo x="7975" y="21427"/>
                <wp:lineTo x="9969" y="21427"/>
                <wp:lineTo x="11631" y="21427"/>
                <wp:lineTo x="15951" y="21427"/>
                <wp:lineTo x="20935" y="18662"/>
                <wp:lineTo x="21268" y="16243"/>
                <wp:lineTo x="21600" y="15206"/>
                <wp:lineTo x="20935" y="11059"/>
                <wp:lineTo x="21600" y="9331"/>
                <wp:lineTo x="21600" y="8986"/>
                <wp:lineTo x="19938" y="5530"/>
                <wp:lineTo x="20271" y="2765"/>
                <wp:lineTo x="10634" y="0"/>
                <wp:lineTo x="997" y="0"/>
                <wp:lineTo x="-332" y="0"/>
              </wp:wrapPolygon>
            </wp:wrapThrough>
            <wp:docPr id="6" name="Рисунок 6" descr="C:\Users\Валентин\AppData\Local\Microsoft\Windows\INetCache\Content.Word\логотип епарх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\AppData\Local\Microsoft\Windows\INetCache\Content.Word\логотип епарх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7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165735</wp:posOffset>
            </wp:positionV>
            <wp:extent cx="1219200" cy="1047750"/>
            <wp:effectExtent l="1905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4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4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4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4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4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 государственный университет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гуманитарных наук и со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циальных технологий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культуры Костромской области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 историко-архитектурный и художественный музей-заповедник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авско-Костромская епархия Русской Православной старообрядческой Церкви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>Костромская областная универсальная научная библиотека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532E" w:rsidRDefault="001D17A4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Государственный архив Костромской области</w:t>
      </w:r>
    </w:p>
    <w:p w:rsidR="007F532E" w:rsidRDefault="001D17A4">
      <w:pPr>
        <w:pStyle w:val="1"/>
        <w:spacing w:before="0" w:after="0" w:line="240" w:lineRule="auto"/>
        <w:jc w:val="center"/>
        <w:rPr>
          <w:rFonts w:ascii="Verdana;Arial" w:hAnsi="Verdana;Arial" w:hint="eastAsia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Археографическая лаборатория исторического факультета МГУ им. М. В. Ломоносова</w:t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32E" w:rsidRDefault="001D17A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Глубокоуважаемые коллеги!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Приглашаем Вас принять участие 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 Всероссийской научной конференции 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истории старообрядчества </w:t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 МНЕ ГЛАГОЛАТИ НЕЛЕНОСТНО…»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400-летию со дня </w:t>
      </w:r>
      <w:r w:rsidR="004163EB">
        <w:rPr>
          <w:rFonts w:ascii="Times New Roman" w:hAnsi="Times New Roman" w:cs="Times New Roman"/>
          <w:i/>
          <w:sz w:val="28"/>
          <w:szCs w:val="28"/>
        </w:rPr>
        <w:t>рождения</w:t>
      </w: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протопопа Аввакума Петрова </w:t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Кострома, 12-13 ноября 2020 года</w:t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532E" w:rsidRDefault="001D1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вторая конференция, посвященная протопопу Аввакуму Петрову (5 декабря 1620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14 апреля 1682) и проводимая на костромской земле, что не случайно. Протопоп Аввакум – одна из центральных фигур Раскола – был связан с Даниилом Костромским, бывал на костромской земле, в пределах которой располагались вотчинные земли боярыни Морозовой. События в столице эхом отзывались в провинции и одновременно корректировались провинцией, ставшей прибежищем приверженцев веры отцов. С тех пор прошло несколько веков, но последствия Раскола были столь значительны, столь серьезны, что отзываются в современной русской культуре. Потому понимание сути Раскола, обращение к личности протопопа Аввакума это не только (а может быть, не столько) история, но скорее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понимание самих себя. </w:t>
      </w:r>
    </w:p>
    <w:p w:rsidR="007F532E" w:rsidRDefault="001D1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преамбула определила содержание конференции, во время которой предлагается обсудить следующие вопросы: 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Раскола: внешние и внутренние причины, следствия;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Пассионарность как одна из центральных характеристик Раскола: Алексей Михайлович, патриарх Никон, протопоп Аввакум;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Смутное время и Раскол – единое явление русской культуры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Раскол как имплицитное основание Петровских реформ; 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Духовные свидетельства Раскола и его последствий: иконопись, церковные книги, хоровое пение, церковная архитектура; 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Тексты старообрядческой культуры: лингвистический и лингвостилистический аспекты;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и герои старообрядчества в русской литературе;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Старообрядчество в историко-культурном восприятии (Н.К. Гудзий, С.А. Зеньковский, Н.Ф. Каптерев, В.О. Ключевский, В.П. Рябушинский, П.С. Смирнов, С.М. Соловьев, Вл.С. Соловьев, П. Паскаль и др.); 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Костромская земля и старообрядчество: люди, события, художественная культура;</w:t>
      </w:r>
    </w:p>
    <w:p w:rsidR="007F532E" w:rsidRDefault="001D17A4">
      <w:pPr>
        <w:pStyle w:val="a9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Раскол и феномен беспоповства. </w:t>
      </w:r>
    </w:p>
    <w:p w:rsidR="007F532E" w:rsidRDefault="007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2E" w:rsidRDefault="001D17A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 проведения конференции: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156000, г. Кострома, пр-т Мира 7. (пленарное заседание - в историческом здании Костромы «Дворянском собрании»), 156003, г. Кострома, ул. 1-го Мая, д.14а (корп. «В1», Костромского государственного университета) — секционные заседания. </w:t>
      </w:r>
    </w:p>
    <w:p w:rsidR="007F532E" w:rsidRDefault="007F532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рамках конференции будут проведены следующие мероприятия: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книжной выставки и книжной ярмарки в г. Костроме, посещение выставки икон из собрания Костромского историко-архитектурного и художественного музея-заповедника.</w:t>
      </w:r>
    </w:p>
    <w:p w:rsidR="007F532E" w:rsidRDefault="007F5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Издание сборника научных материалов предполагается до проведения конференции. Сборник материалов конференции будет включен в систему Российского индекса научного цитирования (РИНЦ).</w:t>
      </w:r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i/>
          <w:sz w:val="24"/>
          <w:szCs w:val="24"/>
        </w:rPr>
        <w:t>Культурная программа конференции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включает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обзорную экскурсию по Костроме с посещением старообрядческой церкви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Покрова Пресвятой Богородицы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с. Стрельниково, поездка в г. Судиславль. </w:t>
      </w:r>
    </w:p>
    <w:p w:rsidR="007F532E" w:rsidRDefault="001D17A4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Участники конференции </w:t>
      </w:r>
      <w:r>
        <w:rPr>
          <w:rFonts w:ascii="Times New Roman" w:hAnsi="Times New Roman" w:cs="Times New Roman"/>
          <w:iCs/>
          <w:sz w:val="24"/>
          <w:szCs w:val="24"/>
        </w:rPr>
        <w:t>будут размещены</w:t>
      </w:r>
      <w:r>
        <w:rPr>
          <w:rFonts w:ascii="Times New Roman" w:hAnsi="Times New Roman" w:cs="Times New Roman"/>
          <w:sz w:val="24"/>
          <w:szCs w:val="24"/>
        </w:rPr>
        <w:t xml:space="preserve"> в профилактории университета и в гостиницах города. </w:t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32E" w:rsidRDefault="001D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7F532E" w:rsidRDefault="007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32E" w:rsidRDefault="001D1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F532E" w:rsidRDefault="001D1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Рудольфович Наумов</w:t>
      </w:r>
      <w:r>
        <w:rPr>
          <w:rFonts w:ascii="Times New Roman" w:hAnsi="Times New Roman" w:cs="Times New Roman"/>
          <w:sz w:val="24"/>
          <w:szCs w:val="24"/>
        </w:rPr>
        <w:t xml:space="preserve"> ректор Костромского государственного университета им. Н.А. Некрасова.</w:t>
      </w:r>
    </w:p>
    <w:p w:rsidR="007F532E" w:rsidRDefault="001D1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Епископ Ярославский и Костромской Викентий</w:t>
      </w:r>
      <w:r>
        <w:rPr>
          <w:rFonts w:ascii="Times New Roman" w:hAnsi="Times New Roman" w:cs="Times New Roman"/>
          <w:sz w:val="24"/>
          <w:szCs w:val="24"/>
        </w:rPr>
        <w:t xml:space="preserve"> (Новожилов)</w:t>
      </w:r>
    </w:p>
    <w:p w:rsidR="007F532E" w:rsidRDefault="007F5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532E" w:rsidRDefault="001D17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Члены оргкомитета 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Панкратова Ольга Борисовна</w:t>
      </w:r>
      <w:r>
        <w:rPr>
          <w:rFonts w:ascii="Times New Roman" w:hAnsi="Times New Roman" w:cs="Times New Roman"/>
          <w:sz w:val="24"/>
          <w:szCs w:val="24"/>
        </w:rPr>
        <w:t>, к.и.н., доц., директор института гуманитарных наук и социальных технологий КГУ Ольга Борисовна Панкратова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Едошина Ирина Анатольевна</w:t>
      </w:r>
      <w:r>
        <w:rPr>
          <w:rFonts w:ascii="Times New Roman" w:hAnsi="Times New Roman" w:cs="Times New Roman"/>
          <w:sz w:val="24"/>
          <w:szCs w:val="24"/>
        </w:rPr>
        <w:t>, доктор культурологии, профессор кафедры истории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Наградов Илья Сергеевич</w:t>
      </w:r>
      <w:r>
        <w:rPr>
          <w:rFonts w:ascii="Times New Roman" w:hAnsi="Times New Roman" w:cs="Times New Roman"/>
          <w:sz w:val="24"/>
          <w:szCs w:val="24"/>
        </w:rPr>
        <w:t>, к.и.н.. доц., зам. генерального директора Костромского государственного историко-архитектурного и художественного музея-заповедника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Турыгин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>, к.и.н., доц. зам. директора института гуманитарных наук и социальных технологий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Зябликов Алексей Вячеславович</w:t>
      </w:r>
      <w:r>
        <w:rPr>
          <w:rFonts w:ascii="Times New Roman" w:hAnsi="Times New Roman" w:cs="Times New Roman"/>
          <w:sz w:val="24"/>
          <w:szCs w:val="24"/>
        </w:rPr>
        <w:t>, д.и.н., профессор, зав. кафедрой философии, культурологии и социальных коммуникаций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Новиков Алексей Валентинович</w:t>
      </w:r>
      <w:r>
        <w:rPr>
          <w:rFonts w:ascii="Times New Roman" w:hAnsi="Times New Roman" w:cs="Times New Roman"/>
          <w:sz w:val="24"/>
          <w:szCs w:val="24"/>
        </w:rPr>
        <w:t>, к.и.н., доц. зав. кафедрой истории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Котлов Александр Константинович</w:t>
      </w:r>
      <w:r>
        <w:rPr>
          <w:rFonts w:ascii="Times New Roman" w:hAnsi="Times New Roman" w:cs="Times New Roman"/>
          <w:sz w:val="24"/>
          <w:szCs w:val="24"/>
        </w:rPr>
        <w:t>, к.ф.н., доц. зав. кафедрой отечественной филологии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Белякова Елена Николаевна</w:t>
      </w:r>
      <w:r>
        <w:rPr>
          <w:rFonts w:ascii="Times New Roman" w:hAnsi="Times New Roman" w:cs="Times New Roman"/>
          <w:sz w:val="24"/>
          <w:szCs w:val="24"/>
        </w:rPr>
        <w:t>, к.ф.н., доц. зав. кафедрой медиакоммуникаций и туризма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Кидяров Алексей Евгеньевич</w:t>
      </w:r>
      <w:r>
        <w:rPr>
          <w:rFonts w:ascii="Times New Roman" w:hAnsi="Times New Roman" w:cs="Times New Roman"/>
          <w:sz w:val="24"/>
          <w:szCs w:val="24"/>
        </w:rPr>
        <w:t>, к.и.н., доц. кафедры истории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Шигарева Анна Николаевна</w:t>
      </w:r>
      <w:r>
        <w:rPr>
          <w:rFonts w:ascii="Times New Roman" w:hAnsi="Times New Roman" w:cs="Times New Roman"/>
          <w:sz w:val="24"/>
          <w:szCs w:val="24"/>
        </w:rPr>
        <w:t>, к.и.н.. доц. кафедры истории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Майорова Наталья Сергеевна</w:t>
      </w:r>
      <w:r>
        <w:rPr>
          <w:rFonts w:ascii="Times New Roman" w:hAnsi="Times New Roman" w:cs="Times New Roman"/>
          <w:sz w:val="24"/>
          <w:szCs w:val="24"/>
        </w:rPr>
        <w:t>, к.и.н., доц. кафедры истории КГУ (Россия, Кострома).</w:t>
      </w:r>
    </w:p>
    <w:p w:rsidR="007F532E" w:rsidRDefault="001D17A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Хехнева Елена Сергеевна</w:t>
      </w:r>
      <w:r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медиакоммуникаций и туризма, зав. лабораторией учебного телевидения КГУ (Россия, Кострома). </w:t>
      </w:r>
    </w:p>
    <w:p w:rsidR="007F532E" w:rsidRDefault="007F532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Координатор конференции: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Рыбин Андрей Александрович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делопроизводитель кафедры истории КГУ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Контактная информация:</w:t>
      </w:r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de-DE"/>
        </w:rPr>
        <w:t>E</w:t>
      </w:r>
      <w:r w:rsidRPr="001D17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de-DE"/>
        </w:rPr>
        <w:t>mail</w:t>
      </w:r>
      <w:r w:rsidRPr="001D17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hyperlink r:id="rId10"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history</w:t>
        </w:r>
        <w:r w:rsidRPr="001D17A4"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</w:rPr>
          <w:t>_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schism</w:t>
        </w:r>
        <w:r w:rsidRPr="001D17A4"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</w:rPr>
          <w:t>@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mail</w:t>
        </w:r>
        <w:r w:rsidRPr="001D17A4"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ru</w:t>
        </w:r>
      </w:hyperlink>
      <w:r w:rsidRPr="001D17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+7 (4942) 39-16-29 (кафедра истории)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F532E" w:rsidRDefault="007F5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532E" w:rsidRDefault="001D17A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ОФОРМЛЕНИЮ ЗАЯВКИ И ТЕКСТА СТАТЬИ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рассмотрению принимаются материалы, строго соответствующие проблематике конференции и оформленные согласно нижеперечисленным требованиям.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статьи: 4-7 страниц.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кегль 14, межстрочный интервал – полуторный, размер листа А4. Нижнее и верхнее поля – 2,5 см; левое и правое – 3 см. Абзацные отступы и номера страниц отсутствуют.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строке указывается название статьи прописными буквами (полужирный шрифт); вторая – фамилия и инициалы автора; третья – наименование организации (курсив). Везде выравнивание по центру.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выделяются курсивом. Сноски даются внутри статьи, например, [Виноградов, 1977:15]. Указания на лексикографические источники помещаются внутри статьи, например, (СРНГ: 14:28). Список используемой литературы, список лексикографических источников и их принятых сокращений – по алфавиту в конце статьи. Библиографическое описание выполняется  в соответствии с ГОСТ Р 7.05-2008 «Библиографическая ссылка».</w:t>
      </w:r>
    </w:p>
    <w:p w:rsidR="007F532E" w:rsidRDefault="007F5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32E" w:rsidRDefault="001D17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статьи: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УДК; 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(кегль 14, выравнивание по правому краю, строчные буквы),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новой строки сведения об авторе (авторах): ученая степень, ученое звание, должность, подразделение, место работы, учебы (кегль 14, выравнивание по правому краю, строчные буквы),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строку наименование статьи (кегль 14, выравнивание по центру, заглавные буквы),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строку аннотация (кегль 12, межстрочный интервал 1, выравнивание по ширине, строчными буквами, до 50 слов),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новой строки ключевые слова (кегль 12, межстрочный интервал 1, выравнивание по левому краю, строчными буквами),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строку информация об авторах на английском языке (кегль 12, выравнивание по левому краю, строчные буквы), 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новой строки название статьи на английском языке (кегль 12, выравнивание по левому краю, заглавные буквы),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новой строки аннотация на английском языке (кегль 12, межстрочный интервал 1,  выравнивание по ширине, строчные буквы), 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новой строки ключевые слова на английском языке (кегль 12, межстрочный интервал 1, выравнивание по левому краю, строчные буквы), 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строку основной текст статьи (кегль 14, выравнивание по ширине), </w:t>
      </w:r>
    </w:p>
    <w:p w:rsidR="007F532E" w:rsidRDefault="001D17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строку сквозной список литературы (кегль 14, выравнивание по левому краю).</w:t>
      </w:r>
    </w:p>
    <w:p w:rsidR="007F532E" w:rsidRDefault="007F53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конференции будут опубликованы в сборнике, который участники конференции смогут получить накануне. </w:t>
      </w:r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оформить заявку (регистрационная форма). Материалы необходимо отправить на электронный адрес </w:t>
      </w:r>
      <w:hyperlink r:id="rId11"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history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</w:rPr>
          <w:t>_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schism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</w:rPr>
          <w:t>@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ru</w:t>
        </w:r>
      </w:hyperlink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Заявки и тексты статей принимаются до 28 августа 2020 года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Оргкомитет конференции оставляет за собой право отклонить заявку и полученные к публикации материалы.</w:t>
      </w:r>
    </w:p>
    <w:p w:rsidR="007F532E" w:rsidRDefault="007F5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Вопросы расселения иногородних участников конференции и условия публикации материалов будут уточнены во втором информационном письме. В настоящий момент оргкомитет решает вопрос с подачей заявки на получение гранта.</w:t>
      </w:r>
    </w:p>
    <w:p w:rsidR="007F532E" w:rsidRDefault="007F5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F532E" w:rsidRDefault="001D17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ОБРАЗЕЦ оформления статьи</w:t>
      </w:r>
    </w:p>
    <w:p w:rsidR="007F532E" w:rsidRDefault="001D17A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УДК </w:t>
      </w:r>
    </w:p>
    <w:p w:rsidR="007F532E" w:rsidRDefault="001D17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 Б. Вяземский</w:t>
      </w:r>
    </w:p>
    <w:p w:rsidR="007F532E" w:rsidRDefault="001D17A4">
      <w:pPr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 xml:space="preserve">д-р ист. наук, профессор, кафедра истории,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ФГБОУ ВПО «Костромской государственный </w:t>
      </w:r>
    </w:p>
    <w:p w:rsidR="007F532E" w:rsidRDefault="001D17A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highlight w:val="red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университет»</w:t>
      </w:r>
    </w:p>
    <w:p w:rsidR="007F532E" w:rsidRDefault="001D17A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highlight w:val="red"/>
        </w:rPr>
      </w:pPr>
      <w:r>
        <w:rPr>
          <w:rFonts w:ascii="Times New Roman" w:hAnsi="Times New Roman" w:cs="Times New Roman"/>
          <w:i/>
          <w:sz w:val="24"/>
          <w:szCs w:val="24"/>
        </w:rPr>
        <w:t>(Россия, Кострома)</w:t>
      </w:r>
    </w:p>
    <w:p w:rsidR="007F532E" w:rsidRDefault="007F5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32E" w:rsidRDefault="001D17A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СТАРООБРЯДЧЕСТВО И ВЛАСТЬ В ПОСТСОВЕТСКОЙ РОССИИ</w:t>
      </w:r>
    </w:p>
    <w:p w:rsidR="007F532E" w:rsidRDefault="001D1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В статье рассмотрено …</w:t>
      </w:r>
    </w:p>
    <w:p w:rsidR="007F532E" w:rsidRDefault="001D17A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</w:p>
    <w:p w:rsidR="007F532E" w:rsidRPr="001D17A4" w:rsidRDefault="001D17A4">
      <w:pPr>
        <w:spacing w:after="0" w:line="240" w:lineRule="auto"/>
        <w:ind w:firstLine="567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A. B. Wijasemskij, Kostroma State University</w:t>
      </w:r>
    </w:p>
    <w:p w:rsidR="007F532E" w:rsidRDefault="007F532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532E" w:rsidRPr="001D17A4" w:rsidRDefault="001D17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1D1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1D1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1D1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</w:p>
    <w:p w:rsidR="007F532E" w:rsidRPr="00A44264" w:rsidRDefault="001D17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SUMMARY </w:t>
      </w:r>
    </w:p>
    <w:p w:rsidR="007F532E" w:rsidRPr="00A44264" w:rsidRDefault="001D17A4">
      <w:pPr>
        <w:spacing w:after="0" w:line="240" w:lineRule="auto"/>
        <w:ind w:firstLine="567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A44264">
        <w:rPr>
          <w:rFonts w:ascii="Times New Roman" w:hAnsi="Times New Roman" w:cs="Times New Roman"/>
          <w:b/>
          <w:sz w:val="24"/>
          <w:szCs w:val="24"/>
        </w:rPr>
        <w:t>:</w:t>
      </w:r>
    </w:p>
    <w:p w:rsidR="007F532E" w:rsidRDefault="001D1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текст </w:t>
      </w:r>
      <w:r>
        <w:rPr>
          <w:rFonts w:ascii="Times New Roman" w:hAnsi="Times New Roman" w:cs="Times New Roman"/>
          <w:sz w:val="24"/>
          <w:szCs w:val="24"/>
        </w:rPr>
        <w:t>(обязательны вводная часть и выводы по статье).</w:t>
      </w:r>
    </w:p>
    <w:p w:rsidR="007F532E" w:rsidRDefault="001D17A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F532E" w:rsidRDefault="001D17A4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 Алефиринко Н.Ф. История старообрядческой церкви в России. - Ярославль: Изд-во ЯрГУ, 2008.</w:t>
      </w:r>
    </w:p>
    <w:p w:rsidR="007F532E" w:rsidRDefault="001D17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Пименова М.В. Коды культуры и проблема классификации концептов // Язык. Текст. Дискурс: Научный альманах. Вып. 5. - Ставрополь-Пятигорск, 2007.</w:t>
      </w:r>
    </w:p>
    <w:p w:rsidR="007F532E" w:rsidRDefault="007F5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32E" w:rsidRDefault="001D17A4">
      <w:pPr>
        <w:pStyle w:val="a8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Регистрационная форма</w:t>
      </w:r>
    </w:p>
    <w:p w:rsidR="007F532E" w:rsidRDefault="001D17A4">
      <w:pPr>
        <w:pStyle w:val="a8"/>
        <w:spacing w:before="0"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об авторе (авторах) (заполняются на каждого из авторов и высылаются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в одном файле)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532E" w:rsidRDefault="007F532E">
      <w:pPr>
        <w:pStyle w:val="a8"/>
        <w:spacing w:before="0"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2E" w:rsidRDefault="007F532E">
      <w:pPr>
        <w:pStyle w:val="a8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/>
      </w:tblPr>
      <w:tblGrid>
        <w:gridCol w:w="4977"/>
        <w:gridCol w:w="1474"/>
        <w:gridCol w:w="3615"/>
      </w:tblGrid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(учебы), занимаемая должность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статьи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(очное / заочное)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rPr>
          <w:trHeight w:val="619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в котором публикуется статья.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страниц в статье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rPr>
          <w:cantSplit/>
          <w:trHeight w:val="657"/>
        </w:trPr>
        <w:tc>
          <w:tcPr>
            <w:tcW w:w="4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получателя и адрес (с почтовым индексом), на который следует выслать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авторский экземпляр журнала.</w:t>
            </w:r>
          </w:p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532E" w:rsidRDefault="007F5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rPr>
          <w:cantSplit/>
          <w:trHeight w:val="657"/>
        </w:trPr>
        <w:tc>
          <w:tcPr>
            <w:tcW w:w="4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rPr>
          <w:cantSplit/>
          <w:trHeight w:val="657"/>
        </w:trPr>
        <w:tc>
          <w:tcPr>
            <w:tcW w:w="4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Регион,</w:t>
            </w:r>
          </w:p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rPr>
          <w:cantSplit/>
          <w:trHeight w:val="657"/>
        </w:trPr>
        <w:tc>
          <w:tcPr>
            <w:tcW w:w="4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rPr>
          <w:cantSplit/>
          <w:trHeight w:val="322"/>
        </w:trPr>
        <w:tc>
          <w:tcPr>
            <w:tcW w:w="4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Улица, дом, кв.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  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оснащение (оборудование)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2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1D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в бронировании гостиничного номера</w:t>
            </w:r>
          </w:p>
        </w:tc>
        <w:tc>
          <w:tcPr>
            <w:tcW w:w="5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532E" w:rsidRDefault="007F53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2E" w:rsidRDefault="007F5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32E" w:rsidRDefault="007F532E">
      <w:pPr>
        <w:spacing w:after="0" w:line="240" w:lineRule="auto"/>
        <w:jc w:val="both"/>
      </w:pPr>
    </w:p>
    <w:sectPr w:rsidR="007F532E" w:rsidSect="007F532E">
      <w:pgSz w:w="11906" w:h="16838"/>
      <w:pgMar w:top="1134" w:right="850" w:bottom="1134" w:left="139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982"/>
    <w:multiLevelType w:val="multilevel"/>
    <w:tmpl w:val="408C9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">
    <w:nsid w:val="0C710BEE"/>
    <w:multiLevelType w:val="multilevel"/>
    <w:tmpl w:val="99E6A7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28673F"/>
    <w:multiLevelType w:val="multilevel"/>
    <w:tmpl w:val="F2B81B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6"/>
        <w:highlight w:val="lightGray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4A7D62C2"/>
    <w:multiLevelType w:val="multilevel"/>
    <w:tmpl w:val="EE329E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532E"/>
    <w:rsid w:val="001D17A4"/>
    <w:rsid w:val="004163EB"/>
    <w:rsid w:val="00647EDC"/>
    <w:rsid w:val="0075397B"/>
    <w:rsid w:val="007F532E"/>
    <w:rsid w:val="009E1C20"/>
    <w:rsid w:val="00A44264"/>
    <w:rsid w:val="00C07836"/>
    <w:rsid w:val="00E10D16"/>
    <w:rsid w:val="00ED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D"/>
    <w:pPr>
      <w:spacing w:after="200"/>
    </w:pPr>
    <w:rPr>
      <w:color w:val="00000A"/>
      <w:sz w:val="22"/>
    </w:rPr>
  </w:style>
  <w:style w:type="paragraph" w:styleId="1">
    <w:name w:val="heading 1"/>
    <w:basedOn w:val="10"/>
    <w:rsid w:val="007F532E"/>
    <w:pPr>
      <w:outlineLvl w:val="0"/>
    </w:pPr>
  </w:style>
  <w:style w:type="paragraph" w:styleId="3">
    <w:name w:val="heading 3"/>
    <w:basedOn w:val="a0"/>
    <w:rsid w:val="007F532E"/>
    <w:pPr>
      <w:outlineLvl w:val="2"/>
    </w:pPr>
  </w:style>
  <w:style w:type="paragraph" w:styleId="4">
    <w:name w:val="heading 4"/>
    <w:basedOn w:val="a"/>
    <w:link w:val="40"/>
    <w:uiPriority w:val="9"/>
    <w:semiHidden/>
    <w:unhideWhenUsed/>
    <w:qFormat/>
    <w:rsid w:val="00712F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rsid w:val="007F532E"/>
    <w:rPr>
      <w:b/>
      <w:bCs/>
    </w:rPr>
  </w:style>
  <w:style w:type="character" w:customStyle="1" w:styleId="WW8Num4z0">
    <w:name w:val="WW8Num4z0"/>
    <w:qFormat/>
    <w:rsid w:val="007F532E"/>
    <w:rPr>
      <w:rFonts w:ascii="Symbol" w:hAnsi="Symbol" w:cs="Symbol"/>
    </w:rPr>
  </w:style>
  <w:style w:type="character" w:customStyle="1" w:styleId="WW8Num2z0">
    <w:name w:val="WW8Num2z0"/>
    <w:qFormat/>
    <w:rsid w:val="007F532E"/>
    <w:rPr>
      <w:rFonts w:ascii="Symbol" w:hAnsi="Symbol" w:cs="Symbol"/>
    </w:rPr>
  </w:style>
  <w:style w:type="character" w:customStyle="1" w:styleId="-">
    <w:name w:val="Интернет-ссылка"/>
    <w:basedOn w:val="a1"/>
    <w:uiPriority w:val="99"/>
    <w:unhideWhenUsed/>
    <w:rsid w:val="00265D5C"/>
    <w:rPr>
      <w:color w:val="0000FF" w:themeColor="hyperlink"/>
      <w:u w:val="single"/>
    </w:rPr>
  </w:style>
  <w:style w:type="character" w:customStyle="1" w:styleId="WW8Num3z0">
    <w:name w:val="WW8Num3z0"/>
    <w:qFormat/>
    <w:rsid w:val="007F532E"/>
    <w:rPr>
      <w:rFonts w:ascii="Symbol" w:hAnsi="Symbol" w:cs="Symbol"/>
      <w:sz w:val="26"/>
      <w:szCs w:val="26"/>
      <w:highlight w:val="lightGray"/>
    </w:rPr>
  </w:style>
  <w:style w:type="character" w:customStyle="1" w:styleId="apple-converted-space">
    <w:name w:val="apple-converted-space"/>
    <w:basedOn w:val="a1"/>
    <w:qFormat/>
    <w:rsid w:val="007F532E"/>
  </w:style>
  <w:style w:type="character" w:customStyle="1" w:styleId="40">
    <w:name w:val="Заголовок 4 Знак"/>
    <w:basedOn w:val="a1"/>
    <w:link w:val="4"/>
    <w:uiPriority w:val="9"/>
    <w:semiHidden/>
    <w:qFormat/>
    <w:rsid w:val="00712F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Label1">
    <w:name w:val="ListLabel 1"/>
    <w:qFormat/>
    <w:rsid w:val="007F532E"/>
    <w:rPr>
      <w:rFonts w:cs="Symbol"/>
    </w:rPr>
  </w:style>
  <w:style w:type="character" w:customStyle="1" w:styleId="ListLabel2">
    <w:name w:val="ListLabel 2"/>
    <w:qFormat/>
    <w:rsid w:val="007F532E"/>
    <w:rPr>
      <w:rFonts w:ascii="Times New Roman" w:hAnsi="Times New Roman" w:cs="Symbol"/>
      <w:sz w:val="24"/>
      <w:szCs w:val="26"/>
      <w:highlight w:val="lightGray"/>
    </w:rPr>
  </w:style>
  <w:style w:type="character" w:customStyle="1" w:styleId="ListLabel3">
    <w:name w:val="ListLabel 3"/>
    <w:qFormat/>
    <w:rsid w:val="007F532E"/>
    <w:rPr>
      <w:rFonts w:cs="Courier New"/>
    </w:rPr>
  </w:style>
  <w:style w:type="character" w:customStyle="1" w:styleId="ListLabel4">
    <w:name w:val="ListLabel 4"/>
    <w:qFormat/>
    <w:rsid w:val="007F532E"/>
    <w:rPr>
      <w:rFonts w:ascii="Times New Roman" w:hAnsi="Times New Roman" w:cs="Symbol"/>
      <w:sz w:val="24"/>
      <w:szCs w:val="26"/>
      <w:highlight w:val="lightGray"/>
    </w:rPr>
  </w:style>
  <w:style w:type="character" w:customStyle="1" w:styleId="ListLabel5">
    <w:name w:val="ListLabel 5"/>
    <w:qFormat/>
    <w:rsid w:val="007F532E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7F532E"/>
    <w:rPr>
      <w:rFonts w:cs="Courier New"/>
    </w:rPr>
  </w:style>
  <w:style w:type="character" w:customStyle="1" w:styleId="ListLabel7">
    <w:name w:val="ListLabel 7"/>
    <w:qFormat/>
    <w:rsid w:val="007F532E"/>
    <w:rPr>
      <w:rFonts w:ascii="Times New Roman" w:hAnsi="Times New Roman" w:cs="Wingdings"/>
      <w:sz w:val="24"/>
    </w:rPr>
  </w:style>
  <w:style w:type="character" w:customStyle="1" w:styleId="ListLabel8">
    <w:name w:val="ListLabel 8"/>
    <w:qFormat/>
    <w:rsid w:val="007F532E"/>
    <w:rPr>
      <w:rFonts w:ascii="Times New Roman" w:hAnsi="Times New Roman" w:cs="Symbol"/>
      <w:sz w:val="24"/>
      <w:szCs w:val="26"/>
      <w:highlight w:val="lightGray"/>
    </w:rPr>
  </w:style>
  <w:style w:type="character" w:customStyle="1" w:styleId="ListLabel9">
    <w:name w:val="ListLabel 9"/>
    <w:qFormat/>
    <w:rsid w:val="007F532E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7F532E"/>
    <w:rPr>
      <w:rFonts w:cs="Courier New"/>
    </w:rPr>
  </w:style>
  <w:style w:type="character" w:customStyle="1" w:styleId="ListLabel11">
    <w:name w:val="ListLabel 11"/>
    <w:qFormat/>
    <w:rsid w:val="007F532E"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sid w:val="007F532E"/>
    <w:rPr>
      <w:rFonts w:ascii="Times New Roman" w:hAnsi="Times New Roman" w:cs="Symbol"/>
      <w:sz w:val="24"/>
      <w:szCs w:val="26"/>
      <w:highlight w:val="lightGray"/>
    </w:rPr>
  </w:style>
  <w:style w:type="character" w:customStyle="1" w:styleId="ListLabel13">
    <w:name w:val="ListLabel 13"/>
    <w:qFormat/>
    <w:rsid w:val="007F532E"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sid w:val="007F532E"/>
    <w:rPr>
      <w:rFonts w:cs="Courier New"/>
    </w:rPr>
  </w:style>
  <w:style w:type="character" w:customStyle="1" w:styleId="ListLabel15">
    <w:name w:val="ListLabel 15"/>
    <w:qFormat/>
    <w:rsid w:val="007F532E"/>
    <w:rPr>
      <w:rFonts w:ascii="Times New Roman" w:hAnsi="Times New Roman" w:cs="Wingdings"/>
      <w:sz w:val="24"/>
    </w:rPr>
  </w:style>
  <w:style w:type="paragraph" w:customStyle="1" w:styleId="10">
    <w:name w:val="Заголовок1"/>
    <w:basedOn w:val="a"/>
    <w:next w:val="a5"/>
    <w:qFormat/>
    <w:rsid w:val="007F5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F532E"/>
    <w:pPr>
      <w:spacing w:after="140" w:line="288" w:lineRule="auto"/>
    </w:pPr>
  </w:style>
  <w:style w:type="paragraph" w:styleId="a6">
    <w:name w:val="List"/>
    <w:basedOn w:val="a5"/>
    <w:rsid w:val="007F532E"/>
    <w:rPr>
      <w:rFonts w:cs="Mangal"/>
    </w:rPr>
  </w:style>
  <w:style w:type="paragraph" w:customStyle="1" w:styleId="11">
    <w:name w:val="Название1"/>
    <w:basedOn w:val="a"/>
    <w:rsid w:val="007F53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F532E"/>
    <w:pPr>
      <w:suppressLineNumbers/>
    </w:pPr>
    <w:rPr>
      <w:rFonts w:cs="Mangal"/>
    </w:rPr>
  </w:style>
  <w:style w:type="paragraph" w:customStyle="1" w:styleId="a0">
    <w:name w:val="Заглавие"/>
    <w:basedOn w:val="a"/>
    <w:qFormat/>
    <w:rsid w:val="007F5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Normal (Web)"/>
    <w:basedOn w:val="a"/>
    <w:qFormat/>
    <w:rsid w:val="007F532E"/>
    <w:pPr>
      <w:spacing w:before="100" w:after="100"/>
    </w:pPr>
  </w:style>
  <w:style w:type="paragraph" w:styleId="a9">
    <w:name w:val="List Paragraph"/>
    <w:basedOn w:val="a"/>
    <w:uiPriority w:val="34"/>
    <w:qFormat/>
    <w:rsid w:val="00716536"/>
    <w:pPr>
      <w:ind w:left="720"/>
      <w:contextualSpacing/>
    </w:pPr>
  </w:style>
  <w:style w:type="numbering" w:customStyle="1" w:styleId="WW8Num4">
    <w:name w:val="WW8Num4"/>
    <w:rsid w:val="007F532E"/>
  </w:style>
  <w:style w:type="numbering" w:customStyle="1" w:styleId="WW8Num2">
    <w:name w:val="WW8Num2"/>
    <w:rsid w:val="007F532E"/>
  </w:style>
  <w:style w:type="numbering" w:customStyle="1" w:styleId="WW8Num3">
    <w:name w:val="WW8Num3"/>
    <w:rsid w:val="007F532E"/>
  </w:style>
  <w:style w:type="paragraph" w:styleId="aa">
    <w:name w:val="Balloon Text"/>
    <w:basedOn w:val="a"/>
    <w:link w:val="ab"/>
    <w:uiPriority w:val="99"/>
    <w:semiHidden/>
    <w:unhideWhenUsed/>
    <w:rsid w:val="001D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D17A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istory_schism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history_schis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bory.ru/article/?object=03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2020-02-27T11:04:00Z</cp:lastPrinted>
  <dcterms:created xsi:type="dcterms:W3CDTF">2020-03-13T11:14:00Z</dcterms:created>
  <dcterms:modified xsi:type="dcterms:W3CDTF">2020-03-13T11:14:00Z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